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РАСПОРЯЖЕНИЕ</w:t>
      </w:r>
    </w:p>
    <w:p w:rsidR="00BD721A" w:rsidRPr="00CD03A3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A84D1D" w:rsidRDefault="00DB657C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A84D1D">
        <w:rPr>
          <w:sz w:val="26"/>
          <w:szCs w:val="26"/>
          <w:u w:val="single"/>
          <w:lang w:eastAsia="en-US"/>
        </w:rPr>
        <w:t>о</w:t>
      </w:r>
      <w:r w:rsidR="002B587B" w:rsidRPr="00A84D1D">
        <w:rPr>
          <w:sz w:val="26"/>
          <w:szCs w:val="26"/>
          <w:u w:val="single"/>
          <w:lang w:eastAsia="en-US"/>
        </w:rPr>
        <w:t>т</w:t>
      </w:r>
      <w:r w:rsidR="0034715C" w:rsidRPr="00A84D1D">
        <w:rPr>
          <w:sz w:val="26"/>
          <w:szCs w:val="26"/>
          <w:u w:val="single"/>
          <w:lang w:eastAsia="en-US"/>
        </w:rPr>
        <w:t xml:space="preserve"> </w:t>
      </w:r>
      <w:r w:rsidR="00A84D1D" w:rsidRPr="00A84D1D">
        <w:rPr>
          <w:sz w:val="26"/>
          <w:szCs w:val="26"/>
          <w:u w:val="single"/>
          <w:lang w:eastAsia="en-US"/>
        </w:rPr>
        <w:t>25.10.2022</w:t>
      </w:r>
      <w:r w:rsidR="00BD721A" w:rsidRPr="00A84D1D">
        <w:rPr>
          <w:sz w:val="26"/>
          <w:szCs w:val="26"/>
          <w:u w:val="single"/>
          <w:lang w:eastAsia="en-US"/>
        </w:rPr>
        <w:t xml:space="preserve"> года № </w:t>
      </w:r>
      <w:r w:rsidR="00A84D1D" w:rsidRPr="00A84D1D">
        <w:rPr>
          <w:sz w:val="26"/>
          <w:szCs w:val="26"/>
          <w:u w:val="single"/>
          <w:lang w:eastAsia="en-US"/>
        </w:rPr>
        <w:t>438</w:t>
      </w:r>
      <w:r w:rsidR="00BD721A" w:rsidRPr="00A84D1D">
        <w:rPr>
          <w:sz w:val="26"/>
          <w:szCs w:val="26"/>
          <w:u w:val="single"/>
          <w:lang w:eastAsia="en-US"/>
        </w:rPr>
        <w:t>-р</w:t>
      </w:r>
    </w:p>
    <w:p w:rsidR="00BD721A" w:rsidRPr="00A84D1D" w:rsidRDefault="00BD721A" w:rsidP="00CD03A3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A84D1D" w:rsidRPr="00A84D1D" w:rsidRDefault="00A84D1D" w:rsidP="00A84D1D">
      <w:pPr>
        <w:ind w:left="-180" w:firstLine="180"/>
        <w:rPr>
          <w:color w:val="FFFFFF"/>
          <w:sz w:val="26"/>
        </w:rPr>
      </w:pPr>
      <w:r w:rsidRPr="00A84D1D">
        <w:rPr>
          <w:color w:val="FFFFFF"/>
          <w:sz w:val="26"/>
        </w:rPr>
        <w:t>14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84D1D">
        <w:rPr>
          <w:sz w:val="28"/>
          <w:szCs w:val="28"/>
          <w:lang w:eastAsia="en-US"/>
        </w:rPr>
        <w:t>Об утверждении решения</w:t>
      </w:r>
      <w:bookmarkStart w:id="0" w:name="_GoBack"/>
      <w:bookmarkEnd w:id="0"/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об условиях приватизации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и </w:t>
      </w:r>
      <w:proofErr w:type="gramStart"/>
      <w:r w:rsidRPr="002301A2">
        <w:rPr>
          <w:sz w:val="28"/>
          <w:szCs w:val="28"/>
          <w:lang w:eastAsia="en-US"/>
        </w:rPr>
        <w:t>проведении</w:t>
      </w:r>
      <w:proofErr w:type="gramEnd"/>
      <w:r w:rsidRPr="002301A2">
        <w:rPr>
          <w:sz w:val="28"/>
          <w:szCs w:val="28"/>
          <w:lang w:eastAsia="en-US"/>
        </w:rPr>
        <w:t xml:space="preserve"> продажи 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муниципального имущества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Копейского городского округа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посредством </w:t>
      </w:r>
      <w:proofErr w:type="gramStart"/>
      <w:r w:rsidRPr="002301A2">
        <w:rPr>
          <w:sz w:val="28"/>
          <w:szCs w:val="28"/>
          <w:lang w:eastAsia="en-US"/>
        </w:rPr>
        <w:t>публичного</w:t>
      </w:r>
      <w:proofErr w:type="gramEnd"/>
      <w:r w:rsidRPr="002301A2">
        <w:rPr>
          <w:sz w:val="28"/>
          <w:szCs w:val="28"/>
          <w:lang w:eastAsia="en-US"/>
        </w:rPr>
        <w:t xml:space="preserve"> 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предложения в электронной форме </w:t>
      </w:r>
    </w:p>
    <w:p w:rsidR="00A84D1D" w:rsidRPr="00D9147A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84D1D" w:rsidRPr="00D9147A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eastAsia="en-US"/>
        </w:rPr>
      </w:pPr>
      <w:proofErr w:type="gramStart"/>
      <w:r w:rsidRPr="002301A2">
        <w:rPr>
          <w:sz w:val="28"/>
          <w:szCs w:val="28"/>
          <w:lang w:eastAsia="en-US"/>
        </w:rPr>
        <w:t xml:space="preserve"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</w:t>
      </w:r>
      <w:r>
        <w:rPr>
          <w:sz w:val="28"/>
          <w:szCs w:val="28"/>
          <w:lang w:eastAsia="en-US"/>
        </w:rPr>
        <w:t xml:space="preserve">              </w:t>
      </w:r>
      <w:r w:rsidRPr="002301A2">
        <w:rPr>
          <w:sz w:val="28"/>
          <w:szCs w:val="28"/>
          <w:lang w:eastAsia="en-US"/>
        </w:rPr>
        <w:t>№ 135-ФЗ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«О защите конкуренции», Федеральным </w:t>
      </w:r>
      <w:r>
        <w:rPr>
          <w:sz w:val="28"/>
          <w:szCs w:val="28"/>
          <w:lang w:eastAsia="en-US"/>
        </w:rPr>
        <w:t xml:space="preserve">законом                                     от 21 декабря 2001 года </w:t>
      </w:r>
      <w:r w:rsidRPr="002301A2">
        <w:rPr>
          <w:sz w:val="28"/>
          <w:szCs w:val="28"/>
          <w:lang w:eastAsia="en-US"/>
        </w:rPr>
        <w:t>№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178-ФЗ «О приватизации государственного муниципального имущества», Постановлением Правительства РФ </w:t>
      </w:r>
      <w:r>
        <w:rPr>
          <w:sz w:val="28"/>
          <w:szCs w:val="28"/>
          <w:lang w:eastAsia="en-US"/>
        </w:rPr>
        <w:t xml:space="preserve">                       </w:t>
      </w:r>
      <w:r w:rsidRPr="002301A2">
        <w:rPr>
          <w:sz w:val="28"/>
          <w:szCs w:val="28"/>
          <w:lang w:eastAsia="en-US"/>
        </w:rPr>
        <w:t>от 27 августа 2012 года № 860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«Об организации и проведении продажи государственного или</w:t>
      </w:r>
      <w:proofErr w:type="gramEnd"/>
      <w:r w:rsidRPr="002301A2">
        <w:rPr>
          <w:sz w:val="28"/>
          <w:szCs w:val="28"/>
          <w:lang w:eastAsia="en-US"/>
        </w:rPr>
        <w:t xml:space="preserve"> муниципального имущества в электронной форме», </w:t>
      </w:r>
      <w:r>
        <w:rPr>
          <w:sz w:val="28"/>
          <w:szCs w:val="28"/>
          <w:lang w:eastAsia="en-US"/>
        </w:rPr>
        <w:t xml:space="preserve">            </w:t>
      </w:r>
      <w:proofErr w:type="gramStart"/>
      <w:r w:rsidRPr="002301A2">
        <w:rPr>
          <w:sz w:val="28"/>
          <w:szCs w:val="28"/>
          <w:lang w:eastAsia="en-US"/>
        </w:rPr>
        <w:t xml:space="preserve">в соответствии с постановлением Собрания депутатов Копейского городского округа Челябинской области от 27 мая 2009 года № 1030 «О принятии решения </w:t>
      </w:r>
      <w:r>
        <w:rPr>
          <w:sz w:val="28"/>
          <w:szCs w:val="28"/>
          <w:lang w:eastAsia="en-US"/>
        </w:rPr>
        <w:t>о</w:t>
      </w:r>
      <w:r w:rsidRPr="002301A2">
        <w:rPr>
          <w:sz w:val="28"/>
          <w:szCs w:val="28"/>
          <w:lang w:eastAsia="en-US"/>
        </w:rPr>
        <w:t xml:space="preserve"> порядке приватизации муниципального имущества в городе Копейске», решением Собрания депутатов Копейского городского округа Челябинской области от 27.05.2009 года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№ 205-МО «О порядке приватизации муниципального имущества в городе Копейске» (с дополнениями и изменениями), решением Собрания депутатов Копейского городского округа Челябинской области</w:t>
      </w:r>
      <w:proofErr w:type="gramEnd"/>
      <w:r w:rsidRPr="002301A2">
        <w:rPr>
          <w:sz w:val="28"/>
          <w:szCs w:val="28"/>
          <w:lang w:eastAsia="en-US"/>
        </w:rPr>
        <w:t xml:space="preserve"> </w:t>
      </w:r>
      <w:proofErr w:type="gramStart"/>
      <w:r w:rsidRPr="002301A2">
        <w:rPr>
          <w:sz w:val="28"/>
          <w:szCs w:val="28"/>
          <w:lang w:eastAsia="en-US"/>
        </w:rPr>
        <w:t>от 23.12.2020 года № 83 «Об утверждении программы приватизации муниципальных предприятий и муниципального  имущества  на  2021  год», решением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от 03.07.2019 года № 353-р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«Об определении уполномоченного органа», </w:t>
      </w:r>
      <w:bookmarkStart w:id="1" w:name="_Hlk22649017"/>
      <w:r w:rsidRPr="00BD6225">
        <w:rPr>
          <w:sz w:val="28"/>
          <w:szCs w:val="28"/>
          <w:lang w:eastAsia="en-US"/>
        </w:rPr>
        <w:t>руководствуясь отчетом об</w:t>
      </w:r>
      <w:proofErr w:type="gramEnd"/>
      <w:r w:rsidRPr="00BD6225">
        <w:rPr>
          <w:sz w:val="28"/>
          <w:szCs w:val="28"/>
          <w:lang w:eastAsia="en-US"/>
        </w:rPr>
        <w:t xml:space="preserve"> оценке </w:t>
      </w:r>
      <w:bookmarkEnd w:id="1"/>
      <w:r w:rsidRPr="00071C64">
        <w:rPr>
          <w:sz w:val="28"/>
          <w:szCs w:val="28"/>
          <w:lang w:eastAsia="en-US"/>
        </w:rPr>
        <w:t>№ 246/37 от 14.07.2022 года общества с ограниченной</w:t>
      </w:r>
      <w:r w:rsidRPr="002301A2">
        <w:rPr>
          <w:sz w:val="28"/>
          <w:szCs w:val="28"/>
          <w:lang w:eastAsia="en-US"/>
        </w:rPr>
        <w:t xml:space="preserve"> ответственностью «</w:t>
      </w:r>
      <w:r>
        <w:rPr>
          <w:sz w:val="28"/>
          <w:szCs w:val="28"/>
          <w:lang w:eastAsia="en-US"/>
        </w:rPr>
        <w:t>Западно-Сибирский консалтинговый центр</w:t>
      </w:r>
      <w:r w:rsidRPr="002301A2">
        <w:rPr>
          <w:sz w:val="28"/>
          <w:szCs w:val="28"/>
          <w:lang w:eastAsia="en-US"/>
        </w:rPr>
        <w:t>» в соответствии с Федеральным законом «Об оценочной деятельности в Российской Федерации»:</w:t>
      </w:r>
    </w:p>
    <w:p w:rsidR="00A84D1D" w:rsidRPr="002301A2" w:rsidRDefault="00A84D1D" w:rsidP="00A84D1D">
      <w:pPr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lastRenderedPageBreak/>
        <w:t>1. Отделу по управлению имуществом (Клетченкова Е.А.) обеспечить подготовку соответствующих документов и провести продажу муниципального имущества посредством публичного предложения в электронной форме</w:t>
      </w:r>
      <w:r>
        <w:rPr>
          <w:sz w:val="28"/>
          <w:szCs w:val="28"/>
          <w:lang w:eastAsia="en-US"/>
        </w:rPr>
        <w:t xml:space="preserve">            (далее-продажа) </w:t>
      </w:r>
      <w:r w:rsidRPr="002301A2">
        <w:rPr>
          <w:sz w:val="28"/>
          <w:szCs w:val="28"/>
          <w:lang w:eastAsia="en-US"/>
        </w:rPr>
        <w:t>в отношении объект</w:t>
      </w:r>
      <w:r>
        <w:rPr>
          <w:sz w:val="28"/>
          <w:szCs w:val="28"/>
          <w:lang w:eastAsia="en-US"/>
        </w:rPr>
        <w:t>а</w:t>
      </w:r>
      <w:r w:rsidRPr="002301A2">
        <w:rPr>
          <w:sz w:val="28"/>
          <w:szCs w:val="28"/>
          <w:lang w:eastAsia="en-US"/>
        </w:rPr>
        <w:t xml:space="preserve"> (</w:t>
      </w:r>
      <w:proofErr w:type="gramStart"/>
      <w:r w:rsidRPr="002301A2">
        <w:rPr>
          <w:sz w:val="28"/>
          <w:szCs w:val="28"/>
          <w:lang w:eastAsia="en-US"/>
        </w:rPr>
        <w:t>согласно приложени</w:t>
      </w:r>
      <w:r>
        <w:rPr>
          <w:sz w:val="28"/>
          <w:szCs w:val="28"/>
          <w:lang w:eastAsia="en-US"/>
        </w:rPr>
        <w:t>я</w:t>
      </w:r>
      <w:proofErr w:type="gramEnd"/>
      <w:r>
        <w:rPr>
          <w:sz w:val="28"/>
          <w:szCs w:val="28"/>
          <w:lang w:eastAsia="en-US"/>
        </w:rPr>
        <w:t>)</w:t>
      </w:r>
      <w:r w:rsidRPr="002301A2">
        <w:rPr>
          <w:sz w:val="28"/>
          <w:szCs w:val="28"/>
          <w:lang w:eastAsia="en-US"/>
        </w:rPr>
        <w:t>.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2. Утвердить документацию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по проведению продажи.</w:t>
      </w:r>
    </w:p>
    <w:p w:rsidR="00A84D1D" w:rsidRPr="002301A2" w:rsidRDefault="00A84D1D" w:rsidP="00A84D1D">
      <w:pPr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3. Победителем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продажи считать  участника, который подтвердил цену первоначального предложения или цену предложения, сложившуюся на соответствующем </w:t>
      </w:r>
      <w:r>
        <w:rPr>
          <w:sz w:val="28"/>
          <w:szCs w:val="28"/>
          <w:lang w:eastAsia="en-US"/>
        </w:rPr>
        <w:t>«</w:t>
      </w:r>
      <w:r w:rsidRPr="002301A2">
        <w:rPr>
          <w:sz w:val="28"/>
          <w:szCs w:val="28"/>
          <w:lang w:eastAsia="en-US"/>
        </w:rPr>
        <w:t>шаге понижения</w:t>
      </w:r>
      <w:r>
        <w:rPr>
          <w:sz w:val="28"/>
          <w:szCs w:val="28"/>
          <w:lang w:eastAsia="en-US"/>
        </w:rPr>
        <w:t>»</w:t>
      </w:r>
      <w:r w:rsidRPr="002301A2">
        <w:rPr>
          <w:sz w:val="28"/>
          <w:szCs w:val="28"/>
          <w:lang w:eastAsia="en-US"/>
        </w:rPr>
        <w:t>, при отсутствии предложений других участников.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4.  В течение 5</w:t>
      </w:r>
      <w:r>
        <w:rPr>
          <w:sz w:val="28"/>
          <w:szCs w:val="28"/>
          <w:lang w:eastAsia="en-US"/>
        </w:rPr>
        <w:t xml:space="preserve"> (пяти)</w:t>
      </w:r>
      <w:r w:rsidRPr="002301A2">
        <w:rPr>
          <w:sz w:val="28"/>
          <w:szCs w:val="28"/>
          <w:lang w:eastAsia="en-US"/>
        </w:rPr>
        <w:t xml:space="preserve"> рабочих дней со дня подведения итогов продажи заключить с победителем договор купли-продажи и</w:t>
      </w:r>
      <w:r>
        <w:rPr>
          <w:sz w:val="28"/>
          <w:szCs w:val="28"/>
          <w:lang w:eastAsia="en-US"/>
        </w:rPr>
        <w:t xml:space="preserve">мущества. Оплата приобретаемого </w:t>
      </w:r>
      <w:r w:rsidRPr="002301A2">
        <w:rPr>
          <w:sz w:val="28"/>
          <w:szCs w:val="28"/>
          <w:lang w:eastAsia="en-US"/>
        </w:rPr>
        <w:t xml:space="preserve">имущества производится единовременно, рассрочка не предоставляется. Оплата по договору купли-продажи осуществляется в течении 15 (пятнадцати) календарных дней </w:t>
      </w:r>
      <w:proofErr w:type="gramStart"/>
      <w:r w:rsidRPr="002301A2">
        <w:rPr>
          <w:sz w:val="28"/>
          <w:szCs w:val="28"/>
          <w:lang w:eastAsia="en-US"/>
        </w:rPr>
        <w:t>с даты подписания</w:t>
      </w:r>
      <w:proofErr w:type="gramEnd"/>
      <w:r w:rsidRPr="002301A2">
        <w:rPr>
          <w:sz w:val="28"/>
          <w:szCs w:val="28"/>
          <w:lang w:eastAsia="en-US"/>
        </w:rPr>
        <w:t xml:space="preserve"> договора по реквизитам, указанным в договоре.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5. 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Денежные средства,  полученные   от  реализации объекта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(</w:t>
      </w:r>
      <w:proofErr w:type="gramStart"/>
      <w:r w:rsidRPr="002301A2">
        <w:rPr>
          <w:sz w:val="28"/>
          <w:szCs w:val="28"/>
          <w:lang w:eastAsia="en-US"/>
        </w:rPr>
        <w:t>согласно приложени</w:t>
      </w:r>
      <w:r>
        <w:rPr>
          <w:sz w:val="28"/>
          <w:szCs w:val="28"/>
          <w:lang w:eastAsia="en-US"/>
        </w:rPr>
        <w:t>я</w:t>
      </w:r>
      <w:proofErr w:type="gramEnd"/>
      <w:r w:rsidRPr="002301A2">
        <w:rPr>
          <w:sz w:val="28"/>
          <w:szCs w:val="28"/>
          <w:lang w:eastAsia="en-US"/>
        </w:rPr>
        <w:t>) направить в местный бюджет.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6.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Направить в отдел пресс-службы администрации Копейского городского округа настоящее распоряжение для размещения на официальном сайте Копейского городского округа в сети «Интернет».</w:t>
      </w:r>
    </w:p>
    <w:p w:rsidR="00A84D1D" w:rsidRPr="002301A2" w:rsidRDefault="00A84D1D" w:rsidP="00A84D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7. Контроль исполнения настоящего распоряжения возложить на заместителя начальника управления Хусаинова Р.Н.</w:t>
      </w:r>
    </w:p>
    <w:p w:rsidR="00A84D1D" w:rsidRDefault="00A84D1D" w:rsidP="00A84D1D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A84D1D" w:rsidRPr="00D9147A" w:rsidRDefault="00A84D1D" w:rsidP="00A84D1D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A84D1D" w:rsidRPr="00D9147A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Начальник управления по имуществу</w:t>
      </w:r>
    </w:p>
    <w:p w:rsidR="00A84D1D" w:rsidRPr="00D9147A" w:rsidRDefault="00A84D1D" w:rsidP="00A84D1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и земельным отношениям администрации</w:t>
      </w:r>
    </w:p>
    <w:p w:rsidR="00A84D1D" w:rsidRPr="00586EEB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D9147A">
        <w:rPr>
          <w:sz w:val="28"/>
          <w:szCs w:val="28"/>
          <w:lang w:eastAsia="en-US"/>
        </w:rPr>
        <w:t xml:space="preserve">Копейского городского округа  </w:t>
      </w:r>
      <w:r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</w:t>
      </w:r>
      <w:r>
        <w:rPr>
          <w:sz w:val="28"/>
          <w:szCs w:val="28"/>
          <w:lang w:eastAsia="en-US"/>
        </w:rPr>
        <w:t xml:space="preserve">   </w:t>
      </w:r>
      <w:r w:rsidRPr="00D9147A">
        <w:rPr>
          <w:sz w:val="28"/>
          <w:szCs w:val="28"/>
          <w:lang w:eastAsia="en-US"/>
        </w:rPr>
        <w:t>Ж.А.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Буркова</w:t>
      </w: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4873E3" w:rsidRDefault="004873E3" w:rsidP="00FF5169">
      <w:pPr>
        <w:jc w:val="center"/>
        <w:rPr>
          <w:sz w:val="26"/>
          <w:szCs w:val="26"/>
        </w:rPr>
      </w:pPr>
    </w:p>
    <w:p w:rsidR="006601A8" w:rsidRDefault="004873E3" w:rsidP="004873E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</w:t>
      </w:r>
    </w:p>
    <w:p w:rsidR="006601A8" w:rsidRDefault="006601A8" w:rsidP="004873E3">
      <w:pPr>
        <w:jc w:val="center"/>
        <w:rPr>
          <w:sz w:val="26"/>
          <w:szCs w:val="26"/>
        </w:rPr>
      </w:pPr>
    </w:p>
    <w:p w:rsidR="006601A8" w:rsidRDefault="006601A8" w:rsidP="004873E3">
      <w:pPr>
        <w:jc w:val="center"/>
        <w:rPr>
          <w:sz w:val="26"/>
          <w:szCs w:val="26"/>
        </w:rPr>
      </w:pPr>
    </w:p>
    <w:p w:rsidR="00A84D1D" w:rsidRDefault="006601A8" w:rsidP="00A84D1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</w:t>
      </w:r>
      <w:r w:rsidR="004873E3">
        <w:rPr>
          <w:sz w:val="26"/>
          <w:szCs w:val="26"/>
        </w:rPr>
        <w:t xml:space="preserve">   </w:t>
      </w:r>
      <w:r w:rsidR="00A84D1D">
        <w:rPr>
          <w:sz w:val="26"/>
          <w:szCs w:val="26"/>
        </w:rPr>
        <w:t xml:space="preserve">                                                                             </w:t>
      </w:r>
      <w:r w:rsidR="00A84D1D">
        <w:rPr>
          <w:sz w:val="26"/>
          <w:szCs w:val="26"/>
        </w:rPr>
        <w:t xml:space="preserve">                </w:t>
      </w:r>
    </w:p>
    <w:p w:rsidR="00A84D1D" w:rsidRDefault="00A84D1D" w:rsidP="00A84D1D">
      <w:pPr>
        <w:jc w:val="center"/>
        <w:rPr>
          <w:sz w:val="26"/>
          <w:szCs w:val="26"/>
        </w:rPr>
      </w:pPr>
    </w:p>
    <w:p w:rsidR="00A84D1D" w:rsidRPr="00586EEB" w:rsidRDefault="00A84D1D" w:rsidP="00A84D1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</w:t>
      </w:r>
      <w:r w:rsidRPr="00586EEB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</w:p>
    <w:p w:rsidR="00A84D1D" w:rsidRPr="00586EEB" w:rsidRDefault="00A84D1D" w:rsidP="00A84D1D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 распоряжению управления по имуществу</w:t>
      </w:r>
    </w:p>
    <w:p w:rsidR="00A84D1D" w:rsidRPr="00586EEB" w:rsidRDefault="00A84D1D" w:rsidP="00A84D1D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и земельным отношениям администрации</w:t>
      </w:r>
    </w:p>
    <w:p w:rsidR="00A84D1D" w:rsidRPr="00586EEB" w:rsidRDefault="00A84D1D" w:rsidP="00A84D1D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Копейского городского округа</w:t>
      </w:r>
    </w:p>
    <w:p w:rsidR="00A84D1D" w:rsidRPr="00586EEB" w:rsidRDefault="00A84D1D" w:rsidP="00A84D1D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Челябинской области</w:t>
      </w:r>
    </w:p>
    <w:p w:rsidR="00A84D1D" w:rsidRDefault="00A84D1D" w:rsidP="00A84D1D">
      <w:pPr>
        <w:shd w:val="clear" w:color="auto" w:fill="FFFFFF"/>
        <w:ind w:right="141"/>
        <w:jc w:val="right"/>
        <w:rPr>
          <w:sz w:val="26"/>
          <w:szCs w:val="26"/>
        </w:rPr>
      </w:pPr>
    </w:p>
    <w:p w:rsidR="00A84D1D" w:rsidRDefault="00A84D1D" w:rsidP="00A84D1D">
      <w:pPr>
        <w:shd w:val="clear" w:color="auto" w:fill="FFFFFF"/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 xml:space="preserve">от </w:t>
      </w:r>
      <w:r>
        <w:rPr>
          <w:sz w:val="26"/>
          <w:szCs w:val="26"/>
        </w:rPr>
        <w:t>25.10.2022</w:t>
      </w:r>
      <w:r w:rsidRPr="00586EEB">
        <w:rPr>
          <w:sz w:val="26"/>
          <w:szCs w:val="26"/>
        </w:rPr>
        <w:t xml:space="preserve"> № </w:t>
      </w:r>
      <w:r>
        <w:rPr>
          <w:sz w:val="26"/>
          <w:szCs w:val="26"/>
        </w:rPr>
        <w:t>438-р</w:t>
      </w:r>
    </w:p>
    <w:p w:rsidR="00A84D1D" w:rsidRDefault="00A84D1D" w:rsidP="00A84D1D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16"/>
        <w:gridCol w:w="3028"/>
        <w:gridCol w:w="1559"/>
        <w:gridCol w:w="1276"/>
        <w:gridCol w:w="1276"/>
        <w:gridCol w:w="1417"/>
        <w:gridCol w:w="1276"/>
      </w:tblGrid>
      <w:tr w:rsidR="00A84D1D" w:rsidRPr="00BE4EF3" w:rsidTr="00E8294D">
        <w:trPr>
          <w:cantSplit/>
          <w:trHeight w:val="113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84D1D" w:rsidRPr="00BE4EF3" w:rsidRDefault="00A84D1D" w:rsidP="00E8294D">
            <w:pPr>
              <w:ind w:left="113" w:right="113"/>
              <w:jc w:val="center"/>
              <w:rPr>
                <w:sz w:val="22"/>
                <w:szCs w:val="22"/>
              </w:rPr>
            </w:pPr>
            <w:r w:rsidRPr="00BE4EF3">
              <w:rPr>
                <w:sz w:val="22"/>
                <w:szCs w:val="22"/>
              </w:rPr>
              <w:t>№ Лота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2"/>
                <w:szCs w:val="22"/>
              </w:rPr>
            </w:pPr>
            <w:r w:rsidRPr="00BE4EF3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Цена первоначального предложения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(в соответствии с отчетом об оценке)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Величина снижения цены первоначального предложения (шаг понижения)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(10% от величины первоначального предложения)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Величина повышения цены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(шаг аукциона)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(5% от величины первоначального предложения)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Минимальная цена предложения (цена отсечения)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(50% от величины первоначального предложения)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Сумма задатка</w:t>
            </w: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</w:p>
          <w:p w:rsidR="00A84D1D" w:rsidRPr="00BE4EF3" w:rsidRDefault="00A84D1D" w:rsidP="00E8294D">
            <w:pPr>
              <w:jc w:val="center"/>
              <w:rPr>
                <w:sz w:val="20"/>
                <w:szCs w:val="20"/>
              </w:rPr>
            </w:pPr>
            <w:r w:rsidRPr="00BE4EF3">
              <w:rPr>
                <w:sz w:val="20"/>
                <w:szCs w:val="20"/>
              </w:rPr>
              <w:t>(20% от величины первоначального предложения)</w:t>
            </w:r>
          </w:p>
        </w:tc>
      </w:tr>
      <w:tr w:rsidR="00A84D1D" w:rsidRPr="00BE4EF3" w:rsidTr="00E8294D">
        <w:trPr>
          <w:trHeight w:val="405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BE4EF3" w:rsidRDefault="00A84D1D" w:rsidP="00E8294D">
            <w:pPr>
              <w:jc w:val="center"/>
              <w:rPr>
                <w:sz w:val="22"/>
                <w:szCs w:val="22"/>
              </w:rPr>
            </w:pPr>
            <w:r w:rsidRPr="00BE4EF3">
              <w:rPr>
                <w:sz w:val="22"/>
                <w:szCs w:val="22"/>
              </w:rPr>
              <w:t>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contextualSpacing/>
              <w:jc w:val="center"/>
              <w:rPr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 xml:space="preserve">нежилое помещение, назначение: нежилое, общей площадью 33,6 </w:t>
            </w:r>
            <w:proofErr w:type="spellStart"/>
            <w:r w:rsidRPr="00F05F83">
              <w:rPr>
                <w:sz w:val="22"/>
                <w:szCs w:val="22"/>
              </w:rPr>
              <w:t>кв.м</w:t>
            </w:r>
            <w:proofErr w:type="spellEnd"/>
            <w:r w:rsidRPr="00F05F83">
              <w:rPr>
                <w:sz w:val="22"/>
                <w:szCs w:val="22"/>
              </w:rPr>
              <w:t>., этаж № 01, с кадастровым номером: 74:30:0201006:266, расположенное по адресу: Россия, Челябинская область, г. Копейск, ул. Курская, д.2А</w:t>
            </w:r>
          </w:p>
          <w:p w:rsidR="00A84D1D" w:rsidRPr="00F05F83" w:rsidRDefault="00A84D1D" w:rsidP="00E8294D">
            <w:pPr>
              <w:suppressLineNumbers/>
              <w:spacing w:before="180" w:after="18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jc w:val="center"/>
              <w:rPr>
                <w:color w:val="FF0000"/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>504 000</w:t>
            </w:r>
          </w:p>
          <w:p w:rsidR="00A84D1D" w:rsidRPr="00F05F83" w:rsidRDefault="00A84D1D" w:rsidP="00E8294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>50 400</w:t>
            </w:r>
          </w:p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>25 200</w:t>
            </w:r>
          </w:p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>252 000</w:t>
            </w:r>
          </w:p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  <w:r w:rsidRPr="00F05F83">
              <w:rPr>
                <w:sz w:val="22"/>
                <w:szCs w:val="22"/>
              </w:rPr>
              <w:t>100 800</w:t>
            </w:r>
          </w:p>
          <w:p w:rsidR="00A84D1D" w:rsidRPr="00F05F83" w:rsidRDefault="00A84D1D" w:rsidP="00E8294D">
            <w:pPr>
              <w:jc w:val="center"/>
              <w:rPr>
                <w:sz w:val="22"/>
                <w:szCs w:val="22"/>
              </w:rPr>
            </w:pPr>
          </w:p>
        </w:tc>
      </w:tr>
    </w:tbl>
    <w:p w:rsidR="00A84D1D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84D1D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A84D1D" w:rsidRPr="00586EEB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Начальник управления по имуществу</w:t>
      </w:r>
    </w:p>
    <w:p w:rsidR="00A84D1D" w:rsidRPr="00586EEB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и земельным отношениям администрации</w:t>
      </w:r>
    </w:p>
    <w:p w:rsidR="00A84D1D" w:rsidRPr="00586EEB" w:rsidRDefault="00A84D1D" w:rsidP="00A84D1D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Копейского городского окру</w:t>
      </w:r>
      <w:r>
        <w:rPr>
          <w:sz w:val="26"/>
          <w:szCs w:val="26"/>
          <w:lang w:eastAsia="en-US"/>
        </w:rPr>
        <w:t xml:space="preserve">га                  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</w:t>
      </w:r>
      <w:r w:rsidRPr="00586EEB">
        <w:rPr>
          <w:sz w:val="26"/>
          <w:szCs w:val="26"/>
          <w:lang w:eastAsia="en-US"/>
        </w:rPr>
        <w:t xml:space="preserve">    </w:t>
      </w:r>
      <w:r>
        <w:rPr>
          <w:sz w:val="26"/>
          <w:szCs w:val="26"/>
          <w:lang w:eastAsia="en-US"/>
        </w:rPr>
        <w:t xml:space="preserve">   </w:t>
      </w:r>
      <w:r w:rsidRPr="00586EEB">
        <w:rPr>
          <w:sz w:val="26"/>
          <w:szCs w:val="26"/>
          <w:lang w:eastAsia="en-US"/>
        </w:rPr>
        <w:t>Ж.А.</w:t>
      </w:r>
      <w:r>
        <w:rPr>
          <w:sz w:val="26"/>
          <w:szCs w:val="26"/>
          <w:lang w:eastAsia="en-US"/>
        </w:rPr>
        <w:t xml:space="preserve"> </w:t>
      </w:r>
      <w:r w:rsidRPr="00586EEB">
        <w:rPr>
          <w:sz w:val="26"/>
          <w:szCs w:val="26"/>
          <w:lang w:eastAsia="en-US"/>
        </w:rPr>
        <w:t>Буркова</w:t>
      </w:r>
    </w:p>
    <w:p w:rsidR="004873E3" w:rsidRDefault="004873E3" w:rsidP="00A84D1D">
      <w:pPr>
        <w:rPr>
          <w:sz w:val="26"/>
          <w:szCs w:val="26"/>
        </w:rPr>
      </w:pPr>
    </w:p>
    <w:sectPr w:rsidR="004873E3" w:rsidSect="00B327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E3" w:rsidRDefault="004873E3">
      <w:r>
        <w:separator/>
      </w:r>
    </w:p>
  </w:endnote>
  <w:endnote w:type="continuationSeparator" w:id="0">
    <w:p w:rsidR="004873E3" w:rsidRDefault="0048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E3" w:rsidRDefault="004873E3">
      <w:r>
        <w:separator/>
      </w:r>
    </w:p>
  </w:footnote>
  <w:footnote w:type="continuationSeparator" w:id="0">
    <w:p w:rsidR="004873E3" w:rsidRDefault="00487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75CD5"/>
    <w:rsid w:val="000858D6"/>
    <w:rsid w:val="00094245"/>
    <w:rsid w:val="000A6C31"/>
    <w:rsid w:val="000B6F93"/>
    <w:rsid w:val="000B7C13"/>
    <w:rsid w:val="000C3486"/>
    <w:rsid w:val="000D0C3A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B63D3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587B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15C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873E3"/>
    <w:rsid w:val="004939C0"/>
    <w:rsid w:val="00495E7D"/>
    <w:rsid w:val="00497FBF"/>
    <w:rsid w:val="004A0548"/>
    <w:rsid w:val="004A3A8B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01A8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5644D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9788F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4F7D"/>
    <w:rsid w:val="00A550C8"/>
    <w:rsid w:val="00A736F7"/>
    <w:rsid w:val="00A73A07"/>
    <w:rsid w:val="00A7565E"/>
    <w:rsid w:val="00A82285"/>
    <w:rsid w:val="00A84D1D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2F11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B657C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169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A406C-7ABF-43BF-858E-FF66E82D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15</cp:revision>
  <cp:lastPrinted>2021-03-18T06:54:00Z</cp:lastPrinted>
  <dcterms:created xsi:type="dcterms:W3CDTF">2021-03-24T12:22:00Z</dcterms:created>
  <dcterms:modified xsi:type="dcterms:W3CDTF">2022-10-28T05:51:00Z</dcterms:modified>
</cp:coreProperties>
</file>